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496AA" w14:textId="77777777" w:rsidR="005B682A" w:rsidRPr="00ED22B2" w:rsidRDefault="005B682A" w:rsidP="005B682A">
      <w:pPr>
        <w:jc w:val="center"/>
        <w:rPr>
          <w:b/>
        </w:rPr>
      </w:pPr>
      <w:r w:rsidRPr="00ED22B2">
        <w:rPr>
          <w:b/>
        </w:rPr>
        <w:t>Załącznik nr 2</w:t>
      </w:r>
    </w:p>
    <w:p w14:paraId="7E749F04" w14:textId="62ED646D" w:rsidR="005B682A" w:rsidRPr="00ED22B2" w:rsidRDefault="005B682A" w:rsidP="005B682A">
      <w:pPr>
        <w:jc w:val="center"/>
        <w:rPr>
          <w:bCs/>
        </w:rPr>
      </w:pPr>
      <w:r w:rsidRPr="00ED22B2">
        <w:rPr>
          <w:bCs/>
        </w:rPr>
        <w:t xml:space="preserve">Klauzula Informacyjna </w:t>
      </w:r>
      <w:r>
        <w:rPr>
          <w:bCs/>
        </w:rPr>
        <w:t>Obdarowanego</w:t>
      </w:r>
    </w:p>
    <w:p w14:paraId="5B05638C" w14:textId="6272BB6F" w:rsidR="005B682A" w:rsidRDefault="005B682A" w:rsidP="005B682A">
      <w:pPr>
        <w:ind w:left="426"/>
        <w:contextualSpacing/>
        <w:jc w:val="both"/>
        <w:rPr>
          <w:b/>
        </w:rPr>
      </w:pPr>
      <w:r w:rsidRPr="00ED22B2">
        <w:rPr>
          <w:b/>
        </w:rPr>
        <w:t xml:space="preserve">Klauzula informacyjna dotycząca danych osobowych przetwarzanych przez </w:t>
      </w:r>
      <w:r>
        <w:rPr>
          <w:b/>
        </w:rPr>
        <w:t>Fundację po DRUGIE</w:t>
      </w:r>
    </w:p>
    <w:p w14:paraId="78C8DEE0" w14:textId="77777777" w:rsidR="005B682A" w:rsidRPr="00ED22B2" w:rsidRDefault="005B682A" w:rsidP="005B682A">
      <w:pPr>
        <w:ind w:left="426"/>
        <w:contextualSpacing/>
        <w:jc w:val="both"/>
        <w:rPr>
          <w:bCs/>
        </w:rPr>
      </w:pPr>
    </w:p>
    <w:p w14:paraId="4D1B4297" w14:textId="77777777" w:rsidR="005B682A" w:rsidRPr="0026239F" w:rsidRDefault="005B682A" w:rsidP="005B682A">
      <w:pPr>
        <w:spacing w:before="120" w:after="120" w:line="276" w:lineRule="auto"/>
        <w:jc w:val="both"/>
        <w:rPr>
          <w:rFonts w:cstheme="minorHAnsi"/>
          <w:b/>
        </w:rPr>
      </w:pPr>
      <w:r w:rsidRPr="0026239F">
        <w:rPr>
          <w:rFonts w:cstheme="minorHAnsi"/>
          <w:b/>
        </w:rPr>
        <w:t>ADMINISTRATOR DANYCH OSOBOWYCH</w:t>
      </w:r>
    </w:p>
    <w:p w14:paraId="29D68794" w14:textId="4999FA6C" w:rsidR="005B682A" w:rsidRPr="0026239F" w:rsidRDefault="005B682A" w:rsidP="005B682A">
      <w:pPr>
        <w:numPr>
          <w:ilvl w:val="0"/>
          <w:numId w:val="1"/>
        </w:numPr>
        <w:spacing w:after="0" w:line="256" w:lineRule="auto"/>
        <w:ind w:left="426" w:hanging="426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 xml:space="preserve">Administratorem Państwa danych osobowych jest </w:t>
      </w:r>
      <w:r w:rsidR="00BD5B66">
        <w:rPr>
          <w:rFonts w:eastAsia="Calibri" w:cstheme="minorHAnsi"/>
        </w:rPr>
        <w:t>Fundacja po DRUGIE</w:t>
      </w:r>
      <w:r w:rsidRPr="0026239F">
        <w:rPr>
          <w:rFonts w:eastAsia="Calibri" w:cstheme="minorHAnsi"/>
        </w:rPr>
        <w:t xml:space="preserve"> z siedzibą </w:t>
      </w:r>
      <w:r w:rsidR="00BD5B66" w:rsidRPr="00BD5B66">
        <w:rPr>
          <w:rFonts w:eastAsia="Calibri" w:cstheme="minorHAnsi"/>
        </w:rPr>
        <w:t xml:space="preserve">w Warszawie, ul. Wiązana 22B, KRS 0000 385 460, NIP 952 210 76 35 </w:t>
      </w:r>
      <w:r w:rsidRPr="0026239F">
        <w:rPr>
          <w:rFonts w:eastAsia="Calibri" w:cstheme="minorHAnsi"/>
        </w:rPr>
        <w:t>(„</w:t>
      </w:r>
      <w:r w:rsidRPr="0026239F">
        <w:rPr>
          <w:rFonts w:eastAsia="Calibri" w:cstheme="minorHAnsi"/>
          <w:b/>
        </w:rPr>
        <w:t>Administrator</w:t>
      </w:r>
      <w:r w:rsidRPr="0026239F">
        <w:rPr>
          <w:rFonts w:eastAsia="Calibri" w:cstheme="minorHAnsi"/>
        </w:rPr>
        <w:t xml:space="preserve">”). </w:t>
      </w:r>
    </w:p>
    <w:p w14:paraId="261C01BF" w14:textId="015C91F5" w:rsidR="005B682A" w:rsidRPr="0026239F" w:rsidRDefault="005B682A" w:rsidP="005B682A">
      <w:pPr>
        <w:numPr>
          <w:ilvl w:val="0"/>
          <w:numId w:val="1"/>
        </w:numPr>
        <w:spacing w:after="0" w:line="256" w:lineRule="auto"/>
        <w:ind w:left="426" w:hanging="426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 xml:space="preserve">Z Administratorem można się skontaktować listownie pod adresem </w:t>
      </w:r>
      <w:r w:rsidRPr="0026239F">
        <w:rPr>
          <w:rFonts w:eastAsia="Calibri" w:cstheme="minorHAnsi"/>
          <w:b/>
          <w:bCs/>
        </w:rPr>
        <w:t xml:space="preserve">ul. </w:t>
      </w:r>
      <w:r w:rsidR="00854135">
        <w:rPr>
          <w:rFonts w:eastAsia="Calibri" w:cstheme="minorHAnsi"/>
          <w:b/>
          <w:bCs/>
        </w:rPr>
        <w:t>Smulikowskiego 4, 00-389 Warszawa</w:t>
      </w:r>
      <w:r w:rsidRPr="0026239F">
        <w:rPr>
          <w:rFonts w:eastAsia="Calibri" w:cstheme="minorHAnsi"/>
          <w:b/>
          <w:bCs/>
        </w:rPr>
        <w:t>.</w:t>
      </w:r>
    </w:p>
    <w:p w14:paraId="1B7BD315" w14:textId="77777777" w:rsidR="005B682A" w:rsidRPr="0026239F" w:rsidRDefault="005B682A" w:rsidP="005B682A">
      <w:pPr>
        <w:spacing w:line="256" w:lineRule="auto"/>
        <w:ind w:left="426"/>
        <w:contextualSpacing/>
        <w:jc w:val="both"/>
        <w:rPr>
          <w:rFonts w:eastAsia="Calibri" w:cstheme="minorHAnsi"/>
        </w:rPr>
      </w:pPr>
    </w:p>
    <w:p w14:paraId="785D862C" w14:textId="77777777" w:rsidR="005B682A" w:rsidRPr="0026239F" w:rsidRDefault="005B682A" w:rsidP="005B682A">
      <w:pPr>
        <w:spacing w:line="256" w:lineRule="auto"/>
        <w:jc w:val="both"/>
        <w:rPr>
          <w:rFonts w:eastAsia="Calibri" w:cstheme="minorHAnsi"/>
          <w:b/>
          <w:bCs/>
        </w:rPr>
      </w:pPr>
      <w:r w:rsidRPr="0026239F">
        <w:rPr>
          <w:rFonts w:eastAsia="Calibri" w:cstheme="minorHAnsi"/>
          <w:b/>
          <w:bCs/>
        </w:rPr>
        <w:t>INSPEKTOR OCHRONY DANYCH</w:t>
      </w:r>
    </w:p>
    <w:p w14:paraId="36F13302" w14:textId="2CF2E4E1" w:rsidR="005B682A" w:rsidRPr="0026239F" w:rsidRDefault="005B682A" w:rsidP="005B682A">
      <w:pPr>
        <w:numPr>
          <w:ilvl w:val="0"/>
          <w:numId w:val="1"/>
        </w:numPr>
        <w:spacing w:after="0" w:line="256" w:lineRule="auto"/>
        <w:ind w:left="426" w:hanging="426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 xml:space="preserve">Administrator wyznaczył </w:t>
      </w:r>
      <w:r w:rsidRPr="0026239F">
        <w:rPr>
          <w:rFonts w:eastAsia="Calibri" w:cstheme="minorHAnsi"/>
          <w:b/>
          <w:bCs/>
        </w:rPr>
        <w:t xml:space="preserve">Inspektora Ochrony Danych, </w:t>
      </w:r>
      <w:r w:rsidRPr="0026239F">
        <w:rPr>
          <w:rFonts w:eastAsia="Calibri" w:cstheme="minorHAnsi"/>
        </w:rPr>
        <w:t xml:space="preserve">którym jest </w:t>
      </w:r>
      <w:r w:rsidR="00854135">
        <w:rPr>
          <w:rFonts w:eastAsia="Calibri" w:cstheme="minorHAnsi"/>
        </w:rPr>
        <w:t>Małgorzata Dziewanowska</w:t>
      </w:r>
      <w:r w:rsidRPr="0026239F">
        <w:rPr>
          <w:rFonts w:eastAsia="Calibri" w:cstheme="minorHAnsi"/>
        </w:rPr>
        <w:t>. Z Inspektorem można się skontaktować:</w:t>
      </w:r>
    </w:p>
    <w:p w14:paraId="5E3E924A" w14:textId="43485FED" w:rsidR="005B682A" w:rsidRPr="0026239F" w:rsidRDefault="005B682A" w:rsidP="005B682A">
      <w:pPr>
        <w:numPr>
          <w:ilvl w:val="1"/>
          <w:numId w:val="1"/>
        </w:numPr>
        <w:spacing w:after="0" w:line="256" w:lineRule="auto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 xml:space="preserve">za pośrednictwem poczty elektronicznej na adres: </w:t>
      </w:r>
      <w:r w:rsidR="00224C73">
        <w:rPr>
          <w:rFonts w:eastAsia="Calibri" w:cstheme="minorHAnsi"/>
          <w:b/>
          <w:bCs/>
        </w:rPr>
        <w:t>agnieszka.sikora</w:t>
      </w:r>
      <w:r w:rsidR="00854135">
        <w:rPr>
          <w:rFonts w:eastAsia="Calibri" w:cstheme="minorHAnsi"/>
          <w:b/>
          <w:bCs/>
        </w:rPr>
        <w:t>@podrugie.pl</w:t>
      </w:r>
    </w:p>
    <w:p w14:paraId="217F146D" w14:textId="77777777" w:rsidR="005B682A" w:rsidRPr="0026239F" w:rsidRDefault="005B682A" w:rsidP="005B682A">
      <w:pPr>
        <w:numPr>
          <w:ilvl w:val="1"/>
          <w:numId w:val="1"/>
        </w:numPr>
        <w:spacing w:after="0" w:line="256" w:lineRule="auto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 xml:space="preserve">listownie pod adresem: </w:t>
      </w:r>
    </w:p>
    <w:p w14:paraId="233F5086" w14:textId="77777777" w:rsidR="005B682A" w:rsidRPr="0026239F" w:rsidRDefault="005B682A" w:rsidP="005B682A">
      <w:pPr>
        <w:spacing w:line="256" w:lineRule="auto"/>
        <w:ind w:left="1080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  <w:b/>
          <w:bCs/>
        </w:rPr>
        <w:t>Inspektor Ochrony Danych</w:t>
      </w:r>
      <w:r w:rsidRPr="0026239F">
        <w:rPr>
          <w:rFonts w:eastAsia="Calibri" w:cstheme="minorHAnsi"/>
        </w:rPr>
        <w:t xml:space="preserve">, </w:t>
      </w:r>
    </w:p>
    <w:p w14:paraId="6F431EC2" w14:textId="32A60BD1" w:rsidR="005B682A" w:rsidRDefault="007365B3" w:rsidP="005B682A">
      <w:pPr>
        <w:spacing w:line="256" w:lineRule="auto"/>
        <w:ind w:left="732" w:firstLine="348"/>
        <w:contextualSpacing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Fundacja po DRUGIE</w:t>
      </w:r>
    </w:p>
    <w:p w14:paraId="27200DC5" w14:textId="23FC006C" w:rsidR="007365B3" w:rsidRDefault="007365B3" w:rsidP="005B682A">
      <w:pPr>
        <w:spacing w:line="256" w:lineRule="auto"/>
        <w:ind w:left="732" w:firstLine="348"/>
        <w:contextualSpacing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Ul. Smulikowskiego 4</w:t>
      </w:r>
    </w:p>
    <w:p w14:paraId="15A90601" w14:textId="703D91FC" w:rsidR="007365B3" w:rsidRPr="0026239F" w:rsidRDefault="007365B3" w:rsidP="005B682A">
      <w:pPr>
        <w:spacing w:line="256" w:lineRule="auto"/>
        <w:ind w:left="732" w:firstLine="348"/>
        <w:contextualSpacing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00-389 Warszawa</w:t>
      </w:r>
    </w:p>
    <w:p w14:paraId="7CFFFE4C" w14:textId="77777777" w:rsidR="005B682A" w:rsidRPr="0026239F" w:rsidRDefault="005B682A" w:rsidP="005B682A">
      <w:pPr>
        <w:spacing w:line="256" w:lineRule="auto"/>
        <w:jc w:val="both"/>
        <w:rPr>
          <w:rFonts w:eastAsia="Calibri" w:cstheme="minorHAnsi"/>
        </w:rPr>
      </w:pPr>
    </w:p>
    <w:p w14:paraId="03CB9356" w14:textId="77777777" w:rsidR="005B682A" w:rsidRPr="0026239F" w:rsidRDefault="005B682A" w:rsidP="005B682A">
      <w:pPr>
        <w:spacing w:line="256" w:lineRule="auto"/>
        <w:jc w:val="both"/>
        <w:rPr>
          <w:rFonts w:eastAsia="Calibri" w:cstheme="minorHAnsi"/>
          <w:b/>
          <w:bCs/>
        </w:rPr>
      </w:pPr>
      <w:r w:rsidRPr="0026239F">
        <w:rPr>
          <w:rFonts w:eastAsia="Calibri" w:cstheme="minorHAnsi"/>
          <w:b/>
          <w:bCs/>
        </w:rPr>
        <w:t>CELE I PODSTAWY PRZETWARZANIA</w:t>
      </w:r>
    </w:p>
    <w:p w14:paraId="33E0091C" w14:textId="3DEB4B7D" w:rsidR="005B682A" w:rsidRPr="0026239F" w:rsidRDefault="005B682A" w:rsidP="005B682A">
      <w:pPr>
        <w:pStyle w:val="Akapitzlist"/>
        <w:numPr>
          <w:ilvl w:val="0"/>
          <w:numId w:val="1"/>
        </w:numPr>
        <w:spacing w:after="0" w:line="256" w:lineRule="auto"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Administrator będzie przetwarzać Państwa dane w celu realizacji prawnie uzasadnionego interesu Administratora, jakim jest zawarcie i wykonywanie umowy (podstawa prawna przetwarzania: art. 6 ust. 1 lit. f) RODO*</w:t>
      </w:r>
    </w:p>
    <w:p w14:paraId="34CA39DC" w14:textId="77777777" w:rsidR="005B682A" w:rsidRPr="0026239F" w:rsidRDefault="005B682A" w:rsidP="005B682A">
      <w:pPr>
        <w:spacing w:line="256" w:lineRule="auto"/>
        <w:jc w:val="both"/>
        <w:rPr>
          <w:rFonts w:eastAsia="Calibri" w:cstheme="minorHAnsi"/>
        </w:rPr>
      </w:pPr>
    </w:p>
    <w:p w14:paraId="4D1A79B9" w14:textId="77777777" w:rsidR="005B682A" w:rsidRPr="0026239F" w:rsidRDefault="005B682A" w:rsidP="005B682A">
      <w:pPr>
        <w:spacing w:line="256" w:lineRule="auto"/>
        <w:jc w:val="both"/>
        <w:rPr>
          <w:rFonts w:eastAsia="Calibri" w:cstheme="minorHAnsi"/>
          <w:b/>
          <w:bCs/>
        </w:rPr>
      </w:pPr>
      <w:r w:rsidRPr="0026239F">
        <w:rPr>
          <w:rFonts w:eastAsia="Calibri" w:cstheme="minorHAnsi"/>
          <w:b/>
          <w:bCs/>
        </w:rPr>
        <w:t>KATEGORIE DANYCH i ŹRÓDŁO ICH POZYSKANIA</w:t>
      </w:r>
    </w:p>
    <w:p w14:paraId="0BBC8F05" w14:textId="0F6C043D" w:rsidR="005B682A" w:rsidRPr="0026239F" w:rsidRDefault="005B682A" w:rsidP="005B682A">
      <w:pPr>
        <w:pStyle w:val="Akapitzlist"/>
        <w:numPr>
          <w:ilvl w:val="0"/>
          <w:numId w:val="1"/>
        </w:numPr>
        <w:spacing w:after="0" w:line="256" w:lineRule="auto"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Administrator będzie zbierać i przetwarzać następujące Państwa dane osobowe, pozyskane bezpośrednio od Państwa, lub z publicznie dostępnych rejestrów (KRS, CEIDG):</w:t>
      </w:r>
    </w:p>
    <w:p w14:paraId="5BC75A01" w14:textId="77777777" w:rsidR="005B682A" w:rsidRPr="0026239F" w:rsidRDefault="005B682A" w:rsidP="005B682A">
      <w:pPr>
        <w:pStyle w:val="Akapitzlist"/>
        <w:numPr>
          <w:ilvl w:val="1"/>
          <w:numId w:val="1"/>
        </w:numPr>
        <w:spacing w:after="0" w:line="256" w:lineRule="auto"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Imię, nazwisko</w:t>
      </w:r>
    </w:p>
    <w:p w14:paraId="09D4B222" w14:textId="77777777" w:rsidR="005B682A" w:rsidRPr="0026239F" w:rsidRDefault="005B682A" w:rsidP="005B682A">
      <w:pPr>
        <w:pStyle w:val="Akapitzlist"/>
        <w:numPr>
          <w:ilvl w:val="1"/>
          <w:numId w:val="1"/>
        </w:numPr>
        <w:spacing w:after="0" w:line="256" w:lineRule="auto"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Stanowisko służbowe/funkcja w organie reprezentacji/zakres umocowania pełnomocnika/rodzaj prokury</w:t>
      </w:r>
    </w:p>
    <w:p w14:paraId="3FC266B1" w14:textId="77777777" w:rsidR="005B682A" w:rsidRPr="0026239F" w:rsidRDefault="005B682A" w:rsidP="005B682A">
      <w:pPr>
        <w:pStyle w:val="Akapitzlist"/>
        <w:numPr>
          <w:ilvl w:val="1"/>
          <w:numId w:val="1"/>
        </w:numPr>
        <w:spacing w:after="0" w:line="256" w:lineRule="auto"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Adres pracodawcy / miejsca pracy</w:t>
      </w:r>
    </w:p>
    <w:p w14:paraId="1FEA71D0" w14:textId="77777777" w:rsidR="005B682A" w:rsidRPr="0026239F" w:rsidRDefault="005B682A" w:rsidP="005B682A">
      <w:pPr>
        <w:pStyle w:val="Akapitzlist"/>
        <w:numPr>
          <w:ilvl w:val="1"/>
          <w:numId w:val="1"/>
        </w:numPr>
        <w:spacing w:after="0" w:line="256" w:lineRule="auto"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Adres e-mail (służbowy)</w:t>
      </w:r>
    </w:p>
    <w:p w14:paraId="001D066B" w14:textId="77777777" w:rsidR="005B682A" w:rsidRPr="0026239F" w:rsidRDefault="005B682A" w:rsidP="005B682A">
      <w:pPr>
        <w:pStyle w:val="Akapitzlist"/>
        <w:numPr>
          <w:ilvl w:val="1"/>
          <w:numId w:val="1"/>
        </w:numPr>
        <w:spacing w:after="0" w:line="256" w:lineRule="auto"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Numer telefonu (służbowy)</w:t>
      </w:r>
    </w:p>
    <w:p w14:paraId="748BDFC7" w14:textId="77777777" w:rsidR="005B682A" w:rsidRPr="0026239F" w:rsidRDefault="005B682A" w:rsidP="005B682A">
      <w:pPr>
        <w:spacing w:line="256" w:lineRule="auto"/>
        <w:jc w:val="both"/>
        <w:rPr>
          <w:rFonts w:eastAsia="Calibri" w:cstheme="minorHAnsi"/>
        </w:rPr>
      </w:pPr>
    </w:p>
    <w:p w14:paraId="3514DC3E" w14:textId="77777777" w:rsidR="005B682A" w:rsidRPr="0026239F" w:rsidRDefault="005B682A" w:rsidP="005B682A">
      <w:pPr>
        <w:spacing w:line="256" w:lineRule="auto"/>
        <w:jc w:val="both"/>
        <w:rPr>
          <w:rFonts w:eastAsia="Calibri" w:cstheme="minorHAnsi"/>
          <w:b/>
          <w:bCs/>
        </w:rPr>
      </w:pPr>
      <w:r w:rsidRPr="0026239F">
        <w:rPr>
          <w:rFonts w:eastAsia="Calibri" w:cstheme="minorHAnsi"/>
          <w:b/>
          <w:bCs/>
        </w:rPr>
        <w:t>ODBIORCY DANYCH OSOBOWYCH</w:t>
      </w:r>
    </w:p>
    <w:p w14:paraId="7C51FDA1" w14:textId="3FB775C4" w:rsidR="005B682A" w:rsidRPr="0026239F" w:rsidRDefault="005B682A" w:rsidP="005B682A">
      <w:pPr>
        <w:numPr>
          <w:ilvl w:val="0"/>
          <w:numId w:val="1"/>
        </w:numPr>
        <w:spacing w:after="0" w:line="256" w:lineRule="auto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Dane mogą zostać przekazane przez Administratora podmiotom uprawnionym na podstawie prawa oraz podmiotom przetwarzającym dane osobowe na zlecenie Administratora danych</w:t>
      </w:r>
      <w:r w:rsidRPr="0026239F">
        <w:rPr>
          <w:rFonts w:cstheme="minorHAnsi"/>
        </w:rPr>
        <w:t>.</w:t>
      </w:r>
    </w:p>
    <w:p w14:paraId="707BF1C9" w14:textId="77777777" w:rsidR="005B682A" w:rsidRPr="0026239F" w:rsidRDefault="005B682A" w:rsidP="005B682A">
      <w:pPr>
        <w:ind w:left="426" w:hanging="426"/>
        <w:jc w:val="both"/>
        <w:rPr>
          <w:rFonts w:eastAsia="Calibri" w:cstheme="minorHAnsi"/>
        </w:rPr>
      </w:pPr>
    </w:p>
    <w:p w14:paraId="5DF7A63A" w14:textId="77777777" w:rsidR="005B682A" w:rsidRPr="0026239F" w:rsidRDefault="005B682A" w:rsidP="005B682A">
      <w:pPr>
        <w:ind w:left="426" w:hanging="426"/>
        <w:jc w:val="both"/>
        <w:rPr>
          <w:rFonts w:eastAsia="Calibri" w:cstheme="minorHAnsi"/>
          <w:b/>
          <w:bCs/>
        </w:rPr>
      </w:pPr>
      <w:r w:rsidRPr="0026239F">
        <w:rPr>
          <w:rFonts w:eastAsia="Calibri" w:cstheme="minorHAnsi"/>
          <w:b/>
          <w:bCs/>
        </w:rPr>
        <w:t>OKRES PRZECHOWYWANIA DANYCH</w:t>
      </w:r>
    </w:p>
    <w:p w14:paraId="00B0E2CE" w14:textId="2D40F821" w:rsidR="005B682A" w:rsidRPr="0026239F" w:rsidRDefault="005B682A" w:rsidP="005B682A">
      <w:pPr>
        <w:numPr>
          <w:ilvl w:val="0"/>
          <w:numId w:val="1"/>
        </w:numPr>
        <w:spacing w:after="0" w:line="256" w:lineRule="auto"/>
        <w:ind w:left="426" w:hanging="426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 xml:space="preserve">Państwa dane osobowe będą przetwarzane przez czas realizacji zawartej umowy, a następnie do upływu okresu przedawnienia roszczeń wynikających z umowy. Po tym czasie dane osobowe </w:t>
      </w:r>
      <w:r w:rsidRPr="0026239F">
        <w:rPr>
          <w:rFonts w:eastAsia="Calibri" w:cstheme="minorHAnsi"/>
        </w:rPr>
        <w:lastRenderedPageBreak/>
        <w:t>zostaną bezpowrotnie usunięte lub zanonimizowane, chyba że obowiązek ich dalszego przetwarzania przez Administratora wynika z przepisów prawa (np. przez czas określony przepisami dotyczącymi sprawozdawczości finansowej lub przedawnienia roszczeń). Termin przedawnienia roszczeń dla kontrahentów będących przedsiębiorcami najczęściej wynosi 3 lata.</w:t>
      </w:r>
    </w:p>
    <w:p w14:paraId="1CF9A33F" w14:textId="77777777" w:rsidR="005B682A" w:rsidRPr="0026239F" w:rsidRDefault="005B682A" w:rsidP="005B682A">
      <w:pPr>
        <w:spacing w:line="256" w:lineRule="auto"/>
        <w:ind w:left="426"/>
        <w:contextualSpacing/>
        <w:jc w:val="both"/>
        <w:rPr>
          <w:rFonts w:eastAsia="Calibri" w:cstheme="minorHAnsi"/>
        </w:rPr>
      </w:pPr>
    </w:p>
    <w:p w14:paraId="2FF87A63" w14:textId="77777777" w:rsidR="005B682A" w:rsidRPr="0026239F" w:rsidRDefault="005B682A" w:rsidP="005B682A">
      <w:pPr>
        <w:spacing w:line="256" w:lineRule="auto"/>
        <w:jc w:val="both"/>
        <w:rPr>
          <w:rFonts w:eastAsia="Calibri" w:cstheme="minorHAnsi"/>
          <w:b/>
          <w:bCs/>
        </w:rPr>
      </w:pPr>
      <w:r w:rsidRPr="0026239F">
        <w:rPr>
          <w:rFonts w:eastAsia="Calibri" w:cstheme="minorHAnsi"/>
          <w:b/>
          <w:bCs/>
        </w:rPr>
        <w:t>CZY PODANIE DANYCH JEST OBOWIĄZKIEM?</w:t>
      </w:r>
    </w:p>
    <w:p w14:paraId="6A7BE66A" w14:textId="3F92BDA1" w:rsidR="005B682A" w:rsidRPr="0026239F" w:rsidRDefault="005B682A" w:rsidP="005B682A">
      <w:pPr>
        <w:numPr>
          <w:ilvl w:val="0"/>
          <w:numId w:val="1"/>
        </w:numPr>
        <w:spacing w:after="0" w:line="256" w:lineRule="auto"/>
        <w:ind w:left="426" w:hanging="426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Podanie danych jest dobrowolne, jednak konieczne celem umożliwienia zawarcia i wykonywania umowy.</w:t>
      </w:r>
    </w:p>
    <w:p w14:paraId="2E436CC7" w14:textId="77777777" w:rsidR="005B682A" w:rsidRPr="0026239F" w:rsidRDefault="005B682A" w:rsidP="005B682A">
      <w:pPr>
        <w:spacing w:line="256" w:lineRule="auto"/>
        <w:ind w:left="426"/>
        <w:contextualSpacing/>
        <w:jc w:val="both"/>
        <w:rPr>
          <w:rFonts w:eastAsia="Calibri" w:cstheme="minorHAnsi"/>
        </w:rPr>
      </w:pPr>
    </w:p>
    <w:p w14:paraId="6BB0DE9D" w14:textId="77777777" w:rsidR="005B682A" w:rsidRPr="0026239F" w:rsidRDefault="005B682A" w:rsidP="005B682A">
      <w:pPr>
        <w:ind w:left="426" w:hanging="426"/>
        <w:jc w:val="both"/>
        <w:rPr>
          <w:rFonts w:eastAsia="Calibri" w:cstheme="minorHAnsi"/>
          <w:b/>
          <w:bCs/>
        </w:rPr>
      </w:pPr>
      <w:r w:rsidRPr="0026239F">
        <w:rPr>
          <w:rFonts w:eastAsia="Calibri" w:cstheme="minorHAnsi"/>
          <w:b/>
          <w:bCs/>
        </w:rPr>
        <w:t>PRZETWARZANIE DANYCH POZA EUROPEJSKIM OBSZAREM GOSPODARCZYM</w:t>
      </w:r>
    </w:p>
    <w:p w14:paraId="7B592272" w14:textId="77777777" w:rsidR="005B682A" w:rsidRPr="0026239F" w:rsidRDefault="005B682A" w:rsidP="005B682A">
      <w:pPr>
        <w:numPr>
          <w:ilvl w:val="0"/>
          <w:numId w:val="1"/>
        </w:numPr>
        <w:spacing w:after="0" w:line="256" w:lineRule="auto"/>
        <w:contextualSpacing/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>Państwa dane osobowe mogą być przetwarzane na terytorium Europejskiego Obszaru Gospodarczego (EOG) lub poza nim, z zastrzeżeniem ograniczeń umownych dotyczących poufności i bezpieczeństwa informacji, zgodnie z obowiązującymi przepisami w zakresie ochrony danych.  Nie ujawnimy Państwa danych osobowych osobom, które nie są uprawnione do ich przetwarzania.</w:t>
      </w:r>
    </w:p>
    <w:p w14:paraId="6F296A75" w14:textId="77777777" w:rsidR="005B682A" w:rsidRPr="0026239F" w:rsidRDefault="005B682A" w:rsidP="005B682A">
      <w:pPr>
        <w:ind w:left="426" w:hanging="426"/>
        <w:jc w:val="both"/>
        <w:rPr>
          <w:rFonts w:eastAsia="Calibri" w:cstheme="minorHAnsi"/>
        </w:rPr>
      </w:pPr>
    </w:p>
    <w:p w14:paraId="22E5F25B" w14:textId="77777777" w:rsidR="005B682A" w:rsidRPr="0026239F" w:rsidRDefault="005B682A" w:rsidP="005B682A">
      <w:pPr>
        <w:spacing w:line="256" w:lineRule="auto"/>
        <w:jc w:val="both"/>
        <w:rPr>
          <w:rFonts w:eastAsia="Calibri" w:cstheme="minorHAnsi"/>
          <w:b/>
          <w:bCs/>
        </w:rPr>
      </w:pPr>
      <w:r w:rsidRPr="0026239F">
        <w:rPr>
          <w:rFonts w:eastAsia="Calibri" w:cstheme="minorHAnsi"/>
          <w:b/>
          <w:bCs/>
        </w:rPr>
        <w:t>PRAWA OSÓB, KTÓRYCH DANE DOTYCZĄ</w:t>
      </w:r>
    </w:p>
    <w:p w14:paraId="6A8F5D9B" w14:textId="77777777" w:rsidR="005B682A" w:rsidRPr="0026239F" w:rsidRDefault="005B682A" w:rsidP="005B68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</w:rPr>
      </w:pPr>
      <w:r w:rsidRPr="0026239F">
        <w:rPr>
          <w:rFonts w:eastAsia="Calibri" w:cstheme="minorHAnsi"/>
        </w:rPr>
        <w:t>O ile dopuszczają to obowiązujące przepisy, przysługuje Państwu prawo do:</w:t>
      </w:r>
    </w:p>
    <w:p w14:paraId="1906E744" w14:textId="77777777" w:rsidR="005B682A" w:rsidRPr="0026239F" w:rsidRDefault="005B682A" w:rsidP="005B68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26239F">
        <w:rPr>
          <w:rFonts w:cstheme="minorHAnsi"/>
        </w:rPr>
        <w:t>dostępu do treści danych osobowych i otrzymania ich kopii,</w:t>
      </w:r>
    </w:p>
    <w:p w14:paraId="38E2DB05" w14:textId="77777777" w:rsidR="005B682A" w:rsidRPr="0026239F" w:rsidRDefault="005B682A" w:rsidP="005B68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26239F">
        <w:rPr>
          <w:rFonts w:cstheme="minorHAnsi"/>
        </w:rPr>
        <w:t>ich sprostowania,</w:t>
      </w:r>
    </w:p>
    <w:p w14:paraId="71F914F2" w14:textId="77777777" w:rsidR="005B682A" w:rsidRPr="0026239F" w:rsidRDefault="005B682A" w:rsidP="005B68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26239F">
        <w:rPr>
          <w:rFonts w:cstheme="minorHAnsi"/>
        </w:rPr>
        <w:t xml:space="preserve">usunięcia, </w:t>
      </w:r>
    </w:p>
    <w:p w14:paraId="7BA588B6" w14:textId="77777777" w:rsidR="005B682A" w:rsidRPr="0026239F" w:rsidRDefault="005B682A" w:rsidP="005B68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26239F">
        <w:rPr>
          <w:rFonts w:cstheme="minorHAnsi"/>
        </w:rPr>
        <w:t xml:space="preserve">ograniczenia przetwarzania, </w:t>
      </w:r>
    </w:p>
    <w:p w14:paraId="187AB79D" w14:textId="77777777" w:rsidR="005B682A" w:rsidRPr="0026239F" w:rsidRDefault="005B682A" w:rsidP="005B68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26239F">
        <w:rPr>
          <w:rFonts w:cstheme="minorHAnsi"/>
        </w:rPr>
        <w:t xml:space="preserve">wniesienia sprzeciwu, </w:t>
      </w:r>
    </w:p>
    <w:p w14:paraId="36E2C180" w14:textId="77777777" w:rsidR="005B682A" w:rsidRPr="0026239F" w:rsidRDefault="005B682A" w:rsidP="005B682A">
      <w:pPr>
        <w:pStyle w:val="Akapitzlist"/>
        <w:numPr>
          <w:ilvl w:val="0"/>
          <w:numId w:val="2"/>
        </w:numPr>
        <w:spacing w:after="0" w:line="256" w:lineRule="auto"/>
        <w:jc w:val="both"/>
        <w:rPr>
          <w:rFonts w:eastAsia="Calibri" w:cstheme="minorHAnsi"/>
        </w:rPr>
      </w:pPr>
      <w:r w:rsidRPr="0026239F">
        <w:rPr>
          <w:rFonts w:cstheme="minorHAnsi"/>
        </w:rPr>
        <w:t xml:space="preserve">wniesienia skargi do organu właściwego do spraw ochrony danych osobowych (w Polsce jest to Prezes Urzędu Ochrony Danych Osobowych, dane kontaktowe dostępne pod adresem: </w:t>
      </w:r>
      <w:hyperlink r:id="rId5" w:history="1">
        <w:r w:rsidRPr="0026239F">
          <w:rPr>
            <w:rStyle w:val="Hipercze"/>
            <w:rFonts w:cstheme="minorHAnsi"/>
          </w:rPr>
          <w:t>https://uodo.gov.pl</w:t>
        </w:r>
      </w:hyperlink>
      <w:r w:rsidRPr="0026239F">
        <w:rPr>
          <w:rStyle w:val="Hipercze"/>
          <w:rFonts w:cstheme="minorHAnsi"/>
        </w:rPr>
        <w:t>).</w:t>
      </w:r>
    </w:p>
    <w:p w14:paraId="34261F92" w14:textId="77777777" w:rsidR="005B682A" w:rsidRPr="0026239F" w:rsidRDefault="005B682A" w:rsidP="005B682A">
      <w:pPr>
        <w:ind w:left="426" w:hanging="426"/>
        <w:contextualSpacing/>
        <w:jc w:val="both"/>
        <w:rPr>
          <w:rFonts w:eastAsia="Calibri" w:cstheme="minorHAnsi"/>
        </w:rPr>
      </w:pPr>
    </w:p>
    <w:p w14:paraId="3595F63D" w14:textId="77777777" w:rsidR="005B682A" w:rsidRPr="0026239F" w:rsidRDefault="005B682A" w:rsidP="005B682A">
      <w:pPr>
        <w:jc w:val="both"/>
        <w:rPr>
          <w:rFonts w:eastAsia="Calibri" w:cstheme="minorHAnsi"/>
        </w:rPr>
      </w:pPr>
      <w:r w:rsidRPr="0026239F">
        <w:rPr>
          <w:rFonts w:eastAsia="Calibri" w:cstheme="minorHAnsi"/>
        </w:rPr>
        <w:t xml:space="preserve">Aby skorzystać z powyższych praw mogą Państwo kontaktować się z Administratorem lub Inspektorem Ochrony Danych w sposób wskazany w niniejszej Informacji. </w:t>
      </w:r>
    </w:p>
    <w:p w14:paraId="55143F9A" w14:textId="77777777" w:rsidR="005B682A" w:rsidRPr="0026239F" w:rsidRDefault="005B682A" w:rsidP="005B682A">
      <w:pPr>
        <w:jc w:val="both"/>
        <w:rPr>
          <w:rFonts w:eastAsia="Times New Roman" w:cstheme="minorHAnsi"/>
          <w:i/>
          <w:iCs/>
        </w:rPr>
      </w:pPr>
    </w:p>
    <w:p w14:paraId="04D8CEB1" w14:textId="77777777" w:rsidR="005B682A" w:rsidRPr="0026239F" w:rsidRDefault="005B682A" w:rsidP="005B682A">
      <w:pPr>
        <w:jc w:val="both"/>
        <w:rPr>
          <w:rFonts w:cstheme="minorHAnsi"/>
          <w:i/>
          <w:iCs/>
        </w:rPr>
      </w:pPr>
      <w:r w:rsidRPr="0026239F">
        <w:rPr>
          <w:rFonts w:cstheme="minorHAnsi"/>
          <w:i/>
          <w:iCs/>
        </w:rPr>
        <w:t>*</w:t>
      </w:r>
      <w:r w:rsidRPr="0026239F">
        <w:rPr>
          <w:rFonts w:eastAsia="Calibri" w:cstheme="minorHAnsi"/>
          <w:i/>
          <w:iCs/>
        </w:rPr>
        <w:t xml:space="preserve"> </w:t>
      </w:r>
      <w:r w:rsidRPr="0026239F">
        <w:rPr>
          <w:rFonts w:eastAsia="Calibri" w:cstheme="minorHAnsi"/>
          <w:b/>
          <w:bCs/>
          <w:i/>
          <w:iCs/>
        </w:rPr>
        <w:t>RODO</w:t>
      </w:r>
      <w:r w:rsidRPr="0026239F">
        <w:rPr>
          <w:rFonts w:eastAsia="Calibri" w:cstheme="minorHAnsi"/>
          <w:i/>
          <w:iCs/>
        </w:rPr>
        <w:t xml:space="preserve"> - Rozporządzenie Parlamentu Europejskiego i Rady (UE) 2016/679 z 27.04.2016 r. w sprawie ochrony osób fizycznych w związku z przetwarzaniem danych osobowych i w sprawie swobodnego przepływu takich danych oraz uchylenia dyrektywy 95/46/WE (ogólne rozporządzenie o ochronie danych, Dz.Urz.UE.L nr 119, s. I;</w:t>
      </w:r>
    </w:p>
    <w:p w14:paraId="0C7E0451" w14:textId="77777777" w:rsidR="005B682A" w:rsidRPr="00ED22B2" w:rsidRDefault="005B682A" w:rsidP="005B682A">
      <w:pPr>
        <w:jc w:val="both"/>
        <w:rPr>
          <w:bCs/>
        </w:rPr>
      </w:pPr>
    </w:p>
    <w:p w14:paraId="29C0BC10" w14:textId="77777777" w:rsidR="005B682A" w:rsidRDefault="005B682A"/>
    <w:sectPr w:rsidR="005B6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10F25"/>
    <w:multiLevelType w:val="hybridMultilevel"/>
    <w:tmpl w:val="614AC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A6A8B"/>
    <w:multiLevelType w:val="hybridMultilevel"/>
    <w:tmpl w:val="C17EA058"/>
    <w:lvl w:ilvl="0" w:tplc="CC5437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3216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411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82A"/>
    <w:rsid w:val="00224C73"/>
    <w:rsid w:val="0043776C"/>
    <w:rsid w:val="005B682A"/>
    <w:rsid w:val="007365B3"/>
    <w:rsid w:val="00854135"/>
    <w:rsid w:val="008D4C09"/>
    <w:rsid w:val="00B35F7E"/>
    <w:rsid w:val="00BD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AA3A"/>
  <w15:chartTrackingRefBased/>
  <w15:docId w15:val="{ECDC4A72-4121-4EBC-9AB2-36E960E3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82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odo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Dziewanowska</dc:creator>
  <cp:keywords/>
  <dc:description/>
  <cp:lastModifiedBy>Małgorzata Dziewanowska</cp:lastModifiedBy>
  <cp:revision>2</cp:revision>
  <dcterms:created xsi:type="dcterms:W3CDTF">2023-03-17T08:59:00Z</dcterms:created>
  <dcterms:modified xsi:type="dcterms:W3CDTF">2023-03-17T09:10:00Z</dcterms:modified>
</cp:coreProperties>
</file>